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7A4" w:rsidRPr="00FB57A4" w:rsidRDefault="00FB57A4" w:rsidP="00FB57A4">
      <w:pPr>
        <w:ind w:left="5103" w:firstLine="0"/>
        <w:jc w:val="left"/>
      </w:pPr>
      <w:r>
        <w:rPr>
          <w:b/>
        </w:rPr>
        <w:t xml:space="preserve">ШАРОВА Татьяна Алексеевна – </w:t>
      </w:r>
      <w:r w:rsidRPr="00FB57A4">
        <w:t>заместитель начальника Государственной архивной службы Республики Крым</w:t>
      </w:r>
    </w:p>
    <w:p w:rsidR="00FB57A4" w:rsidRDefault="00FB57A4" w:rsidP="00FB57A4">
      <w:pPr>
        <w:ind w:firstLine="0"/>
        <w:jc w:val="center"/>
        <w:rPr>
          <w:b/>
        </w:rPr>
      </w:pPr>
    </w:p>
    <w:p w:rsidR="00FB57A4" w:rsidRDefault="00FB57A4" w:rsidP="00FB57A4">
      <w:pPr>
        <w:ind w:firstLine="0"/>
        <w:jc w:val="center"/>
        <w:rPr>
          <w:b/>
        </w:rPr>
      </w:pPr>
    </w:p>
    <w:p w:rsidR="00FB57A4" w:rsidRDefault="00FB57A4" w:rsidP="00FB57A4">
      <w:pPr>
        <w:ind w:firstLine="0"/>
        <w:jc w:val="center"/>
        <w:rPr>
          <w:b/>
        </w:rPr>
      </w:pPr>
    </w:p>
    <w:p w:rsidR="006F144B" w:rsidRPr="006F144B" w:rsidRDefault="006F144B" w:rsidP="00FB57A4">
      <w:pPr>
        <w:ind w:firstLine="0"/>
        <w:jc w:val="center"/>
        <w:rPr>
          <w:b/>
        </w:rPr>
      </w:pPr>
      <w:r w:rsidRPr="006F144B">
        <w:rPr>
          <w:b/>
        </w:rPr>
        <w:t xml:space="preserve">Формы использования архивных документов для доступа пользователей </w:t>
      </w:r>
    </w:p>
    <w:p w:rsidR="005B7952" w:rsidRDefault="006F144B" w:rsidP="00FB57A4">
      <w:pPr>
        <w:ind w:firstLine="0"/>
        <w:jc w:val="center"/>
        <w:rPr>
          <w:b/>
        </w:rPr>
      </w:pPr>
      <w:r w:rsidRPr="006F144B">
        <w:rPr>
          <w:b/>
        </w:rPr>
        <w:t>к документам Архивного фонда Республики Крым</w:t>
      </w:r>
    </w:p>
    <w:p w:rsidR="006F144B" w:rsidRDefault="006F144B" w:rsidP="00FB57A4">
      <w:pPr>
        <w:spacing w:line="360" w:lineRule="auto"/>
        <w:ind w:firstLine="0"/>
        <w:jc w:val="center"/>
        <w:rPr>
          <w:b/>
        </w:rPr>
      </w:pPr>
    </w:p>
    <w:p w:rsidR="006F144B" w:rsidRDefault="006F144B" w:rsidP="00FB57A4">
      <w:pPr>
        <w:spacing w:line="360" w:lineRule="auto"/>
      </w:pPr>
      <w:r>
        <w:t>Сохранить, описать и использовать документы – это главные постулаты в работе архивистов. Какой из них наиглавнейший определить трудно. Но любого гражданина независимо от его статуса интересует, прежде всего, получение необходимой информации из архивных документов и доступ к этой информации.</w:t>
      </w:r>
    </w:p>
    <w:p w:rsidR="006F144B" w:rsidRDefault="006F144B" w:rsidP="00FB57A4">
      <w:pPr>
        <w:spacing w:line="360" w:lineRule="auto"/>
      </w:pPr>
      <w:r>
        <w:t>Как мы знаем, архивы предоставляют пользователю информационных услуг и информационных продуктов имеющиеся в архивных фондах сведения по этим или иным вопросам, применя</w:t>
      </w:r>
      <w:r w:rsidR="00AE17FB">
        <w:t>я</w:t>
      </w:r>
      <w:r>
        <w:t xml:space="preserve"> различные формы использования архивных документов</w:t>
      </w:r>
      <w:r w:rsidR="00AE17FB">
        <w:t>.</w:t>
      </w:r>
      <w:r>
        <w:t xml:space="preserve"> </w:t>
      </w:r>
      <w:r w:rsidR="00AE17FB">
        <w:t>О</w:t>
      </w:r>
      <w:r>
        <w:t>сновные формы использования документов:</w:t>
      </w:r>
    </w:p>
    <w:p w:rsidR="006F144B" w:rsidRDefault="00AE17FB" w:rsidP="00FB57A4">
      <w:pPr>
        <w:spacing w:line="360" w:lineRule="auto"/>
      </w:pPr>
      <w:r>
        <w:t>- информационное обеспечение пользователей в соответствии с их запросами, а также в инициативном порядке;</w:t>
      </w:r>
    </w:p>
    <w:p w:rsidR="00AE17FB" w:rsidRDefault="00AE17FB" w:rsidP="00FB57A4">
      <w:pPr>
        <w:spacing w:line="360" w:lineRule="auto"/>
      </w:pPr>
      <w:r>
        <w:t>- предоставление архивных документов пользователям в читальном зале архива;</w:t>
      </w:r>
    </w:p>
    <w:p w:rsidR="00AE17FB" w:rsidRDefault="00AE17FB" w:rsidP="00FB57A4">
      <w:pPr>
        <w:spacing w:line="360" w:lineRule="auto"/>
      </w:pPr>
      <w:r>
        <w:t>- экспонирование архивных документов на выставках;</w:t>
      </w:r>
    </w:p>
    <w:p w:rsidR="00AE17FB" w:rsidRDefault="00AE17FB" w:rsidP="00FB57A4">
      <w:pPr>
        <w:spacing w:line="360" w:lineRule="auto"/>
      </w:pPr>
      <w:r>
        <w:t>- использование архивных документов в средствах массовой информации;</w:t>
      </w:r>
    </w:p>
    <w:p w:rsidR="00AE17FB" w:rsidRDefault="00AE17FB" w:rsidP="00FB57A4">
      <w:pPr>
        <w:spacing w:line="360" w:lineRule="auto"/>
      </w:pPr>
      <w:r>
        <w:t>- проведение информационных мероприятий (встреч с  общественностью, экскурсий в архиве, презентаций, дней открытых дверей, конференций, уроков для студентов и школьников и др.) с использованием  архивных документов;</w:t>
      </w:r>
    </w:p>
    <w:p w:rsidR="00AE17FB" w:rsidRDefault="00AE17FB" w:rsidP="00FB57A4">
      <w:pPr>
        <w:spacing w:line="360" w:lineRule="auto"/>
      </w:pPr>
      <w:r>
        <w:t>- публикация архивных документов.</w:t>
      </w:r>
    </w:p>
    <w:p w:rsidR="00AE17FB" w:rsidRDefault="00C349F9" w:rsidP="00FB57A4">
      <w:pPr>
        <w:spacing w:line="360" w:lineRule="auto"/>
      </w:pPr>
      <w:r>
        <w:lastRenderedPageBreak/>
        <w:t>Используя все вышеперечисленные традиционные формы использования документов, архивные учреждения Республики Крым тем самым предоставляют доступ к документам Архивного фонда Республики Крым.</w:t>
      </w:r>
    </w:p>
    <w:p w:rsidR="00C349F9" w:rsidRDefault="00C349F9" w:rsidP="00FB57A4">
      <w:pPr>
        <w:spacing w:line="360" w:lineRule="auto"/>
        <w:rPr>
          <w:rFonts w:cs="Times New Roman"/>
        </w:rPr>
      </w:pPr>
      <w:r>
        <w:t xml:space="preserve">Основной хранитель документального богатства Крымского полуострова в настоящее время – Государственное казенное учреждение Республики Крым «Государственный архив Республики Крым». В нем сосредоточены документы с момента </w:t>
      </w:r>
      <w:r w:rsidR="0085117F">
        <w:t xml:space="preserve">присоединения Крыма к России т.е. с конца </w:t>
      </w:r>
      <w:proofErr w:type="gramStart"/>
      <w:r w:rsidR="0085117F">
        <w:t>Х</w:t>
      </w:r>
      <w:proofErr w:type="gramEnd"/>
      <w:r w:rsidR="0085117F">
        <w:rPr>
          <w:rFonts w:cs="Times New Roman"/>
        </w:rPr>
        <w:t>VIII века. Поэтому его архивные фонды являются основной источниковедческой базой по истории Крыма. По документам архива было издано ряд сборников архивных документов и материалов по истории полуострова. К сожалению, в последние годы не было столь значительных изданий. Вместе с тем, знакомство со сборником документов и материалов по истории партизанского движения в Крыму позволило работникам Центрального музея Тавриды создать экспозицию музея партизанского движения в Крыму. Музей был открыт  накануне 70-летия Победы в Великой Отечественной войне</w:t>
      </w:r>
      <w:r w:rsidR="00475987">
        <w:rPr>
          <w:rFonts w:cs="Times New Roman"/>
        </w:rPr>
        <w:t xml:space="preserve"> на кордоне «Красный камень». В его экспозиции представлены не только копии архивных документов</w:t>
      </w:r>
      <w:r w:rsidR="00B51CC6">
        <w:rPr>
          <w:rFonts w:cs="Times New Roman"/>
        </w:rPr>
        <w:t>,</w:t>
      </w:r>
      <w:r w:rsidR="00E53E24">
        <w:rPr>
          <w:rFonts w:cs="Times New Roman"/>
        </w:rPr>
        <w:t xml:space="preserve"> вошедших в сборник документов</w:t>
      </w:r>
      <w:r w:rsidR="00475987">
        <w:rPr>
          <w:rFonts w:cs="Times New Roman"/>
        </w:rPr>
        <w:t>, но и другие.</w:t>
      </w:r>
    </w:p>
    <w:p w:rsidR="00B51CC6" w:rsidRDefault="00475987" w:rsidP="00FB57A4">
      <w:pPr>
        <w:spacing w:line="360" w:lineRule="auto"/>
        <w:rPr>
          <w:rFonts w:cs="Times New Roman"/>
        </w:rPr>
      </w:pPr>
      <w:r>
        <w:rPr>
          <w:rFonts w:cs="Times New Roman"/>
        </w:rPr>
        <w:t>Проведение различных конференций, круглых столов, встреч с общественностью позволяет использова</w:t>
      </w:r>
      <w:r w:rsidR="00B51CC6">
        <w:rPr>
          <w:rFonts w:cs="Times New Roman"/>
        </w:rPr>
        <w:t>ть</w:t>
      </w:r>
      <w:r>
        <w:rPr>
          <w:rFonts w:cs="Times New Roman"/>
        </w:rPr>
        <w:t xml:space="preserve"> архивны</w:t>
      </w:r>
      <w:r w:rsidR="00B51CC6">
        <w:rPr>
          <w:rFonts w:cs="Times New Roman"/>
        </w:rPr>
        <w:t>е</w:t>
      </w:r>
      <w:r>
        <w:rPr>
          <w:rFonts w:cs="Times New Roman"/>
        </w:rPr>
        <w:t xml:space="preserve"> документ</w:t>
      </w:r>
      <w:r w:rsidR="00B51CC6">
        <w:rPr>
          <w:rFonts w:cs="Times New Roman"/>
        </w:rPr>
        <w:t>ы</w:t>
      </w:r>
      <w:r w:rsidR="00B45038">
        <w:rPr>
          <w:rFonts w:cs="Times New Roman"/>
        </w:rPr>
        <w:t xml:space="preserve"> при написании сообщений, докладов</w:t>
      </w:r>
      <w:r w:rsidR="00B51CC6">
        <w:rPr>
          <w:rFonts w:cs="Times New Roman"/>
        </w:rPr>
        <w:t>.</w:t>
      </w:r>
    </w:p>
    <w:p w:rsidR="00E53E24" w:rsidRDefault="00B51CC6" w:rsidP="00FB57A4">
      <w:pPr>
        <w:spacing w:line="360" w:lineRule="auto"/>
        <w:rPr>
          <w:rFonts w:cs="Times New Roman"/>
        </w:rPr>
      </w:pPr>
      <w:r>
        <w:rPr>
          <w:rFonts w:cs="Times New Roman"/>
        </w:rPr>
        <w:t xml:space="preserve">А подготовленные </w:t>
      </w:r>
      <w:r w:rsidR="00B45038">
        <w:rPr>
          <w:rFonts w:cs="Times New Roman"/>
        </w:rPr>
        <w:t xml:space="preserve"> </w:t>
      </w:r>
      <w:r>
        <w:rPr>
          <w:rFonts w:cs="Times New Roman"/>
        </w:rPr>
        <w:t xml:space="preserve">выставки документов </w:t>
      </w:r>
      <w:r w:rsidR="00B45038">
        <w:rPr>
          <w:rFonts w:cs="Times New Roman"/>
        </w:rPr>
        <w:t>позволя</w:t>
      </w:r>
      <w:r>
        <w:rPr>
          <w:rFonts w:cs="Times New Roman"/>
        </w:rPr>
        <w:t>ют</w:t>
      </w:r>
      <w:r w:rsidR="00B45038">
        <w:rPr>
          <w:rFonts w:cs="Times New Roman"/>
        </w:rPr>
        <w:t xml:space="preserve"> проиллюстрировать тематику данных ме</w:t>
      </w:r>
      <w:r>
        <w:rPr>
          <w:rFonts w:cs="Times New Roman"/>
        </w:rPr>
        <w:t>роприятий архивными документами,</w:t>
      </w:r>
      <w:r w:rsidR="00B45038">
        <w:rPr>
          <w:rFonts w:cs="Times New Roman"/>
        </w:rPr>
        <w:t xml:space="preserve"> </w:t>
      </w:r>
      <w:r>
        <w:rPr>
          <w:rFonts w:cs="Times New Roman"/>
        </w:rPr>
        <w:t>ч</w:t>
      </w:r>
      <w:r w:rsidR="00E53E24">
        <w:rPr>
          <w:rFonts w:cs="Times New Roman"/>
        </w:rPr>
        <w:t>т</w:t>
      </w:r>
      <w:r w:rsidR="00B45038">
        <w:rPr>
          <w:rFonts w:cs="Times New Roman"/>
        </w:rPr>
        <w:t>о по</w:t>
      </w:r>
      <w:r>
        <w:rPr>
          <w:rFonts w:cs="Times New Roman"/>
        </w:rPr>
        <w:t>зволяет</w:t>
      </w:r>
      <w:r w:rsidR="00B45038">
        <w:rPr>
          <w:rFonts w:cs="Times New Roman"/>
        </w:rPr>
        <w:t xml:space="preserve"> присутствующим ощутить дух «времени», «эпохи». </w:t>
      </w:r>
    </w:p>
    <w:p w:rsidR="00E53E24" w:rsidRDefault="00E53E24" w:rsidP="00FB57A4">
      <w:pPr>
        <w:spacing w:line="360" w:lineRule="auto"/>
        <w:rPr>
          <w:rFonts w:cs="Times New Roman"/>
        </w:rPr>
      </w:pPr>
      <w:r>
        <w:rPr>
          <w:rFonts w:cs="Times New Roman"/>
        </w:rPr>
        <w:t>Проводимые в последние годы «</w:t>
      </w:r>
      <w:proofErr w:type="spellStart"/>
      <w:r>
        <w:rPr>
          <w:rFonts w:cs="Times New Roman"/>
        </w:rPr>
        <w:t>Грековские</w:t>
      </w:r>
      <w:proofErr w:type="spellEnd"/>
      <w:r>
        <w:rPr>
          <w:rFonts w:cs="Times New Roman"/>
        </w:rPr>
        <w:t xml:space="preserve"> чтения» всегда сопровождаются выставками документов из фондов архива. </w:t>
      </w:r>
      <w:proofErr w:type="gramStart"/>
      <w:r>
        <w:rPr>
          <w:rFonts w:cs="Times New Roman"/>
        </w:rPr>
        <w:t xml:space="preserve">На прошедших в апреле 2015 года на выставке были представлены документы об Арсении Ивановиче </w:t>
      </w:r>
      <w:proofErr w:type="spellStart"/>
      <w:r>
        <w:rPr>
          <w:rFonts w:cs="Times New Roman"/>
        </w:rPr>
        <w:t>Маркевиче</w:t>
      </w:r>
      <w:proofErr w:type="spellEnd"/>
      <w:r>
        <w:rPr>
          <w:rFonts w:cs="Times New Roman"/>
        </w:rPr>
        <w:t xml:space="preserve">, который был одним из основателей нашего архива, и документы, </w:t>
      </w:r>
      <w:r w:rsidR="00B51CC6">
        <w:rPr>
          <w:rFonts w:cs="Times New Roman"/>
        </w:rPr>
        <w:t>рассказывающие о формировании и создании партийного архива</w:t>
      </w:r>
      <w:r>
        <w:rPr>
          <w:rFonts w:cs="Times New Roman"/>
        </w:rPr>
        <w:t>.</w:t>
      </w:r>
      <w:proofErr w:type="gramEnd"/>
    </w:p>
    <w:p w:rsidR="00E53E24" w:rsidRDefault="00E53E24" w:rsidP="00FB57A4">
      <w:pPr>
        <w:spacing w:line="360" w:lineRule="auto"/>
        <w:rPr>
          <w:rFonts w:cs="Times New Roman"/>
        </w:rPr>
      </w:pPr>
      <w:r>
        <w:rPr>
          <w:rFonts w:cs="Times New Roman"/>
        </w:rPr>
        <w:lastRenderedPageBreak/>
        <w:t>Один из дней предстоящих</w:t>
      </w:r>
      <w:proofErr w:type="gramStart"/>
      <w:r>
        <w:rPr>
          <w:rFonts w:cs="Times New Roman"/>
        </w:rPr>
        <w:t xml:space="preserve"> Т</w:t>
      </w:r>
      <w:proofErr w:type="gramEnd"/>
      <w:r>
        <w:rPr>
          <w:rFonts w:cs="Times New Roman"/>
        </w:rPr>
        <w:t xml:space="preserve">ретьих Крымско-Московских архивно-краеведческих чтений посвящен предпринимателям и меценатам Крыма. </w:t>
      </w:r>
      <w:proofErr w:type="spellStart"/>
      <w:r>
        <w:rPr>
          <w:rFonts w:cs="Times New Roman"/>
        </w:rPr>
        <w:t>Госархивом</w:t>
      </w:r>
      <w:proofErr w:type="spellEnd"/>
      <w:r>
        <w:rPr>
          <w:rFonts w:cs="Times New Roman"/>
        </w:rPr>
        <w:t xml:space="preserve"> Крыма готовится выставка архивных документов, посвященная предпринимателям и меценатам Крыма. Тем самым архивом предлагается еще одна тема для исследований.</w:t>
      </w:r>
    </w:p>
    <w:p w:rsidR="00B45038" w:rsidRDefault="00B45038" w:rsidP="00FB57A4">
      <w:pPr>
        <w:spacing w:line="360" w:lineRule="auto"/>
        <w:rPr>
          <w:rFonts w:cs="Times New Roman"/>
        </w:rPr>
      </w:pPr>
      <w:r>
        <w:rPr>
          <w:rFonts w:cs="Times New Roman"/>
        </w:rPr>
        <w:t>Конференции, круглые столы, которые проходят на базе Государственной архивной службы, Государственного архива Республики Крым, обычно освещаются в СМИ, что позволяет расширить интерес пользователей к архивным документам.</w:t>
      </w:r>
    </w:p>
    <w:p w:rsidR="00E53E24" w:rsidRDefault="00E53E24" w:rsidP="00FB57A4">
      <w:pPr>
        <w:spacing w:line="360" w:lineRule="auto"/>
        <w:rPr>
          <w:rFonts w:cs="Times New Roman"/>
        </w:rPr>
      </w:pPr>
      <w:r>
        <w:rPr>
          <w:rFonts w:cs="Times New Roman"/>
        </w:rPr>
        <w:t>Государственный архив Республики Крым многие годы сотрудничает с газетой «Крымская правда». На ее страницах публикуются статьи, интервью об архивном деле, архивных документах. Однако за последние годы интерес к архивной тематике появился и у других газет нашего полуострова. Публикации по документам архива, его проблемах, проблемах архивной отрасли появлялись на страницах газет «Крымские известия», «Вечерний город», «Голос Крыма»», «Первая Крымская». Материалы для публикаций готовят не только архивисты, но и журналисты газет, знакомясь с архивными документами в читальных залах архива.</w:t>
      </w:r>
    </w:p>
    <w:p w:rsidR="00B45038" w:rsidRDefault="00B45038" w:rsidP="00FB57A4">
      <w:pPr>
        <w:spacing w:line="360" w:lineRule="auto"/>
        <w:rPr>
          <w:rFonts w:cs="Times New Roman"/>
        </w:rPr>
      </w:pPr>
      <w:r>
        <w:rPr>
          <w:rFonts w:cs="Times New Roman"/>
        </w:rPr>
        <w:t xml:space="preserve">Большой интерес у </w:t>
      </w:r>
      <w:proofErr w:type="spellStart"/>
      <w:r>
        <w:rPr>
          <w:rFonts w:cs="Times New Roman"/>
        </w:rPr>
        <w:t>крымчан</w:t>
      </w:r>
      <w:proofErr w:type="spellEnd"/>
      <w:r>
        <w:rPr>
          <w:rFonts w:cs="Times New Roman"/>
        </w:rPr>
        <w:t xml:space="preserve"> вызывают Дни открытых дверей в Государственном архиве Республики Крым, которые проводятся ежегодно. На сайте архива дается анонс о проведении данного мероприятия, готовится пресс-релиз. Дни открытых дверей имеют свою тематику. В соответствии с его тематикой готовятся выставки документов, экскурсии. Обязательно приглашаются работники СМИ – корреспонденты телевидения, радио</w:t>
      </w:r>
      <w:proofErr w:type="gramStart"/>
      <w:r>
        <w:rPr>
          <w:rFonts w:cs="Times New Roman"/>
        </w:rPr>
        <w:t>.</w:t>
      </w:r>
      <w:proofErr w:type="gramEnd"/>
      <w:r>
        <w:rPr>
          <w:rFonts w:cs="Times New Roman"/>
        </w:rPr>
        <w:t xml:space="preserve"> </w:t>
      </w:r>
      <w:proofErr w:type="gramStart"/>
      <w:r>
        <w:rPr>
          <w:rFonts w:cs="Times New Roman"/>
        </w:rPr>
        <w:t>к</w:t>
      </w:r>
      <w:proofErr w:type="gramEnd"/>
      <w:r>
        <w:rPr>
          <w:rFonts w:cs="Times New Roman"/>
        </w:rPr>
        <w:t>рымских газет. Участие СМИ в освещении проведенного Дня от</w:t>
      </w:r>
      <w:r w:rsidR="00BD7C16">
        <w:rPr>
          <w:rFonts w:cs="Times New Roman"/>
        </w:rPr>
        <w:t>к</w:t>
      </w:r>
      <w:r>
        <w:rPr>
          <w:rFonts w:cs="Times New Roman"/>
        </w:rPr>
        <w:t>рытых дверей</w:t>
      </w:r>
      <w:r w:rsidR="00BD7C16">
        <w:rPr>
          <w:rFonts w:cs="Times New Roman"/>
        </w:rPr>
        <w:t xml:space="preserve"> позволяет показать богатства Архивного фонда Республики Крым, «затянуть» исследователей в архивы. В 2015 году запланировано провести </w:t>
      </w:r>
      <w:r w:rsidR="00FB57A4">
        <w:rPr>
          <w:rFonts w:cs="Times New Roman"/>
        </w:rPr>
        <w:t xml:space="preserve">            </w:t>
      </w:r>
      <w:r w:rsidR="00BD7C16">
        <w:rPr>
          <w:rFonts w:cs="Times New Roman"/>
        </w:rPr>
        <w:t xml:space="preserve">4 Дня открытых дверей в </w:t>
      </w:r>
      <w:proofErr w:type="spellStart"/>
      <w:r w:rsidR="00BD7C16">
        <w:rPr>
          <w:rFonts w:cs="Times New Roman"/>
        </w:rPr>
        <w:t>Госархиве</w:t>
      </w:r>
      <w:proofErr w:type="spellEnd"/>
      <w:r w:rsidR="00BD7C16">
        <w:rPr>
          <w:rFonts w:cs="Times New Roman"/>
        </w:rPr>
        <w:t xml:space="preserve"> Республики Крым, которые объединены общим названием «Крым в истории России».</w:t>
      </w:r>
    </w:p>
    <w:p w:rsidR="00BD7C16" w:rsidRDefault="00BD7C16" w:rsidP="00FB57A4">
      <w:pPr>
        <w:spacing w:line="360" w:lineRule="auto"/>
        <w:rPr>
          <w:rFonts w:cs="Times New Roman"/>
        </w:rPr>
      </w:pPr>
      <w:r>
        <w:rPr>
          <w:rFonts w:cs="Times New Roman"/>
        </w:rPr>
        <w:lastRenderedPageBreak/>
        <w:t xml:space="preserve">Одной из самых востребованных форм использования является работа пользователей в читальных залах </w:t>
      </w:r>
      <w:proofErr w:type="spellStart"/>
      <w:r>
        <w:rPr>
          <w:rFonts w:cs="Times New Roman"/>
        </w:rPr>
        <w:t>Госархива</w:t>
      </w:r>
      <w:proofErr w:type="spellEnd"/>
      <w:r>
        <w:rPr>
          <w:rFonts w:cs="Times New Roman"/>
        </w:rPr>
        <w:t xml:space="preserve"> Крыма. Архив сам часто приглашает пользователей работать в читальном зале, если тема ранее не была изучена</w:t>
      </w:r>
      <w:r w:rsidR="00FB57A4">
        <w:rPr>
          <w:rFonts w:cs="Times New Roman"/>
        </w:rPr>
        <w:t>.</w:t>
      </w:r>
      <w:r>
        <w:rPr>
          <w:rFonts w:cs="Times New Roman"/>
        </w:rPr>
        <w:t xml:space="preserve"> Пользователям, работающим в читальных залах, предлагается воспользоваться имеющейся системой научно-справочного аппарата. Эта система включает следующие справочники: описи дел, обзоры фондов, указатели к фондам, различные каталоги, а также путеводители по фондам архива. Путеводитель тогда еще по фондам Крымского государственного областного архива был издан в 1961 году. В 198</w:t>
      </w:r>
      <w:r w:rsidR="00E53E24">
        <w:rPr>
          <w:rFonts w:cs="Times New Roman"/>
        </w:rPr>
        <w:t>9</w:t>
      </w:r>
      <w:r w:rsidR="006427D7">
        <w:rPr>
          <w:rFonts w:cs="Times New Roman"/>
        </w:rPr>
        <w:t>, 199</w:t>
      </w:r>
      <w:r w:rsidR="00E53E24">
        <w:rPr>
          <w:rFonts w:cs="Times New Roman"/>
        </w:rPr>
        <w:t>8</w:t>
      </w:r>
      <w:r w:rsidR="006427D7">
        <w:rPr>
          <w:rFonts w:cs="Times New Roman"/>
        </w:rPr>
        <w:t xml:space="preserve"> годах были изданы дополнения к Путеводителю.</w:t>
      </w:r>
    </w:p>
    <w:p w:rsidR="006427D7" w:rsidRDefault="006427D7" w:rsidP="00FB57A4">
      <w:pPr>
        <w:spacing w:line="360" w:lineRule="auto"/>
        <w:rPr>
          <w:rFonts w:cs="Times New Roman"/>
        </w:rPr>
      </w:pPr>
      <w:r>
        <w:rPr>
          <w:rFonts w:cs="Times New Roman"/>
        </w:rPr>
        <w:t>В 200</w:t>
      </w:r>
      <w:r w:rsidR="00B51CC6">
        <w:rPr>
          <w:rFonts w:cs="Times New Roman"/>
        </w:rPr>
        <w:t>7</w:t>
      </w:r>
      <w:r>
        <w:rPr>
          <w:rFonts w:cs="Times New Roman"/>
        </w:rPr>
        <w:t xml:space="preserve"> году был издан Аннотированный реестр описей фондов досоветского периода. Справочник интересный. Он размещен на сайте архива</w:t>
      </w:r>
      <w:r w:rsidR="006D4790">
        <w:rPr>
          <w:rFonts w:cs="Times New Roman"/>
        </w:rPr>
        <w:t>. Однако</w:t>
      </w:r>
      <w:proofErr w:type="gramStart"/>
      <w:r w:rsidR="00E53E24">
        <w:rPr>
          <w:rFonts w:cs="Times New Roman"/>
        </w:rPr>
        <w:t>,</w:t>
      </w:r>
      <w:proofErr w:type="gramEnd"/>
      <w:r w:rsidR="00E53E24">
        <w:rPr>
          <w:rFonts w:cs="Times New Roman"/>
        </w:rPr>
        <w:t xml:space="preserve"> если</w:t>
      </w:r>
      <w:r w:rsidR="006D4790">
        <w:rPr>
          <w:rFonts w:cs="Times New Roman"/>
        </w:rPr>
        <w:t xml:space="preserve"> названия фондов даны на украинском и русском языках, </w:t>
      </w:r>
      <w:r w:rsidR="00FB57A4">
        <w:rPr>
          <w:rFonts w:cs="Times New Roman"/>
        </w:rPr>
        <w:t xml:space="preserve">то </w:t>
      </w:r>
      <w:r w:rsidR="006D4790">
        <w:rPr>
          <w:rFonts w:cs="Times New Roman"/>
        </w:rPr>
        <w:t>описание документов, хранящихся в фондах, дано на украинском языке. Хотя все документы на русском языке.</w:t>
      </w:r>
    </w:p>
    <w:p w:rsidR="006D4790" w:rsidRDefault="006D4790" w:rsidP="00FB57A4">
      <w:pPr>
        <w:spacing w:line="360" w:lineRule="auto"/>
        <w:rPr>
          <w:rFonts w:cs="Times New Roman"/>
        </w:rPr>
      </w:pPr>
      <w:r>
        <w:rPr>
          <w:rFonts w:cs="Times New Roman"/>
        </w:rPr>
        <w:t>И, конечно, самая главная форма доступа пользователей к документам Архивного фонда Республики – выдача архивных  справок по запросам граждан</w:t>
      </w:r>
      <w:r w:rsidR="00FB57A4">
        <w:rPr>
          <w:rFonts w:cs="Times New Roman"/>
        </w:rPr>
        <w:t xml:space="preserve"> и учреждений</w:t>
      </w:r>
      <w:r>
        <w:rPr>
          <w:rFonts w:cs="Times New Roman"/>
        </w:rPr>
        <w:t xml:space="preserve">. Основная направленность поступивших в 2014 году запросов: подтверждение факта проживания в Крыму, рождения (акты записей актов гражданского состояния приняты в </w:t>
      </w:r>
      <w:proofErr w:type="spellStart"/>
      <w:r>
        <w:rPr>
          <w:rFonts w:cs="Times New Roman"/>
        </w:rPr>
        <w:t>Госархив</w:t>
      </w:r>
      <w:proofErr w:type="spellEnd"/>
      <w:r>
        <w:rPr>
          <w:rFonts w:cs="Times New Roman"/>
        </w:rPr>
        <w:t xml:space="preserve"> Крыма по </w:t>
      </w:r>
      <w:r w:rsidR="00FB57A4">
        <w:rPr>
          <w:rFonts w:cs="Times New Roman"/>
        </w:rPr>
        <w:t xml:space="preserve">              </w:t>
      </w:r>
      <w:r>
        <w:rPr>
          <w:rFonts w:cs="Times New Roman"/>
        </w:rPr>
        <w:t>1935 год), имущественных прав, участие в подпольно-партизанском движении, трудового стажа.</w:t>
      </w:r>
    </w:p>
    <w:p w:rsidR="00CC39EA" w:rsidRDefault="00CC39EA" w:rsidP="00FB57A4">
      <w:pPr>
        <w:spacing w:line="360" w:lineRule="auto"/>
        <w:rPr>
          <w:rFonts w:cs="Times New Roman"/>
        </w:rPr>
      </w:pPr>
    </w:p>
    <w:p w:rsidR="00CC39EA" w:rsidRDefault="00CC39EA" w:rsidP="00FB57A4">
      <w:pPr>
        <w:spacing w:line="360" w:lineRule="auto"/>
        <w:rPr>
          <w:rFonts w:cs="Times New Roman"/>
        </w:rPr>
      </w:pPr>
    </w:p>
    <w:p w:rsidR="00CC39EA" w:rsidRPr="006F144B" w:rsidRDefault="00CC39EA" w:rsidP="00FB57A4">
      <w:pPr>
        <w:spacing w:line="360" w:lineRule="auto"/>
      </w:pPr>
    </w:p>
    <w:sectPr w:rsidR="00CC39EA" w:rsidRPr="006F144B" w:rsidSect="00FB57A4">
      <w:headerReference w:type="default" r:id="rId6"/>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5D5" w:rsidRDefault="009C55D5" w:rsidP="00FB57A4">
      <w:pPr>
        <w:spacing w:line="240" w:lineRule="auto"/>
      </w:pPr>
      <w:r>
        <w:separator/>
      </w:r>
    </w:p>
  </w:endnote>
  <w:endnote w:type="continuationSeparator" w:id="1">
    <w:p w:rsidR="009C55D5" w:rsidRDefault="009C55D5" w:rsidP="00FB57A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5D5" w:rsidRDefault="009C55D5" w:rsidP="00FB57A4">
      <w:pPr>
        <w:spacing w:line="240" w:lineRule="auto"/>
      </w:pPr>
      <w:r>
        <w:separator/>
      </w:r>
    </w:p>
  </w:footnote>
  <w:footnote w:type="continuationSeparator" w:id="1">
    <w:p w:rsidR="009C55D5" w:rsidRDefault="009C55D5" w:rsidP="00FB57A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733906"/>
      <w:docPartObj>
        <w:docPartGallery w:val="Page Numbers (Top of Page)"/>
        <w:docPartUnique/>
      </w:docPartObj>
    </w:sdtPr>
    <w:sdtContent>
      <w:p w:rsidR="00FB57A4" w:rsidRDefault="004D4DCF">
        <w:pPr>
          <w:pStyle w:val="a3"/>
          <w:jc w:val="center"/>
        </w:pPr>
        <w:fldSimple w:instr=" PAGE   \* MERGEFORMAT ">
          <w:r w:rsidR="00B51CC6">
            <w:rPr>
              <w:noProof/>
            </w:rPr>
            <w:t>4</w:t>
          </w:r>
        </w:fldSimple>
      </w:p>
    </w:sdtContent>
  </w:sdt>
  <w:p w:rsidR="00FB57A4" w:rsidRDefault="00FB57A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6F144B"/>
    <w:rsid w:val="00056635"/>
    <w:rsid w:val="000D7A25"/>
    <w:rsid w:val="000E01D1"/>
    <w:rsid w:val="00177072"/>
    <w:rsid w:val="002C76BE"/>
    <w:rsid w:val="00304E83"/>
    <w:rsid w:val="00315363"/>
    <w:rsid w:val="003B5627"/>
    <w:rsid w:val="00460481"/>
    <w:rsid w:val="00475987"/>
    <w:rsid w:val="004D4DCF"/>
    <w:rsid w:val="005013CB"/>
    <w:rsid w:val="00552845"/>
    <w:rsid w:val="006427D7"/>
    <w:rsid w:val="006D4790"/>
    <w:rsid w:val="006F144B"/>
    <w:rsid w:val="00703F81"/>
    <w:rsid w:val="007675E4"/>
    <w:rsid w:val="00773F43"/>
    <w:rsid w:val="00782F82"/>
    <w:rsid w:val="007F1742"/>
    <w:rsid w:val="00833698"/>
    <w:rsid w:val="0085117F"/>
    <w:rsid w:val="00907EE8"/>
    <w:rsid w:val="009C55D5"/>
    <w:rsid w:val="009E7BEE"/>
    <w:rsid w:val="00AA3DE9"/>
    <w:rsid w:val="00AA6C54"/>
    <w:rsid w:val="00AC240D"/>
    <w:rsid w:val="00AE0CFB"/>
    <w:rsid w:val="00AE17FB"/>
    <w:rsid w:val="00B04011"/>
    <w:rsid w:val="00B45038"/>
    <w:rsid w:val="00B51CC6"/>
    <w:rsid w:val="00BD7C16"/>
    <w:rsid w:val="00C349F9"/>
    <w:rsid w:val="00CC39EA"/>
    <w:rsid w:val="00CE0294"/>
    <w:rsid w:val="00DA6479"/>
    <w:rsid w:val="00DC73C2"/>
    <w:rsid w:val="00E53898"/>
    <w:rsid w:val="00E53E24"/>
    <w:rsid w:val="00EE4928"/>
    <w:rsid w:val="00F2622C"/>
    <w:rsid w:val="00FB57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line="240" w:lineRule="atLeas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3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57A4"/>
    <w:pPr>
      <w:tabs>
        <w:tab w:val="center" w:pos="4677"/>
        <w:tab w:val="right" w:pos="9355"/>
      </w:tabs>
      <w:spacing w:line="240" w:lineRule="auto"/>
    </w:pPr>
  </w:style>
  <w:style w:type="character" w:customStyle="1" w:styleId="a4">
    <w:name w:val="Верхний колонтитул Знак"/>
    <w:basedOn w:val="a0"/>
    <w:link w:val="a3"/>
    <w:uiPriority w:val="99"/>
    <w:rsid w:val="00FB57A4"/>
  </w:style>
  <w:style w:type="paragraph" w:styleId="a5">
    <w:name w:val="footer"/>
    <w:basedOn w:val="a"/>
    <w:link w:val="a6"/>
    <w:uiPriority w:val="99"/>
    <w:semiHidden/>
    <w:unhideWhenUsed/>
    <w:rsid w:val="00FB57A4"/>
    <w:pPr>
      <w:tabs>
        <w:tab w:val="center" w:pos="4677"/>
        <w:tab w:val="right" w:pos="9355"/>
      </w:tabs>
      <w:spacing w:line="240" w:lineRule="auto"/>
    </w:pPr>
  </w:style>
  <w:style w:type="character" w:customStyle="1" w:styleId="a6">
    <w:name w:val="Нижний колонтитул Знак"/>
    <w:basedOn w:val="a0"/>
    <w:link w:val="a5"/>
    <w:uiPriority w:val="99"/>
    <w:semiHidden/>
    <w:rsid w:val="00FB57A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949</Words>
  <Characters>5410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dc:creator>
  <cp:lastModifiedBy>С</cp:lastModifiedBy>
  <cp:revision>2</cp:revision>
  <cp:lastPrinted>2015-05-25T12:51:00Z</cp:lastPrinted>
  <dcterms:created xsi:type="dcterms:W3CDTF">2015-05-25T12:52:00Z</dcterms:created>
  <dcterms:modified xsi:type="dcterms:W3CDTF">2015-05-25T12:52:00Z</dcterms:modified>
</cp:coreProperties>
</file>